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4449" w14:textId="77777777" w:rsidR="00D56F55" w:rsidRDefault="00D56F55" w:rsidP="006630D6">
      <w:pPr>
        <w:rPr>
          <w:b/>
          <w:bCs/>
          <w:lang w:val="en-GB"/>
        </w:rPr>
      </w:pPr>
    </w:p>
    <w:p w14:paraId="3AEC9A1C" w14:textId="77777777" w:rsidR="00D56F55" w:rsidRDefault="00D56F55" w:rsidP="006630D6">
      <w:pPr>
        <w:rPr>
          <w:b/>
          <w:bCs/>
          <w:lang w:val="en-GB"/>
        </w:rPr>
      </w:pPr>
    </w:p>
    <w:p w14:paraId="570C2056" w14:textId="7981B0B7" w:rsidR="006630D6" w:rsidRPr="006630D6" w:rsidRDefault="006630D6" w:rsidP="006630D6">
      <w:r w:rsidRPr="006630D6">
        <w:rPr>
          <w:b/>
          <w:bCs/>
          <w:lang w:val="en-GB"/>
        </w:rPr>
        <w:t>Diplomats for Equality Vienna Celebrates the International Day Against Homophobia, Biphobia and Transphobia on 17 May 2025</w:t>
      </w:r>
    </w:p>
    <w:p w14:paraId="07416926" w14:textId="77777777" w:rsidR="006630D6" w:rsidRPr="006630D6" w:rsidRDefault="006630D6" w:rsidP="006630D6">
      <w:r w:rsidRPr="006630D6">
        <w:rPr>
          <w:lang w:val="en-GB"/>
        </w:rPr>
        <w:t> </w:t>
      </w:r>
    </w:p>
    <w:p w14:paraId="736B8B7A" w14:textId="5380E545" w:rsidR="006630D6" w:rsidRPr="006630D6" w:rsidRDefault="006630D6" w:rsidP="006630D6">
      <w:pPr>
        <w:rPr>
          <w:lang w:val="en-GB"/>
        </w:rPr>
      </w:pPr>
      <w:r w:rsidRPr="006630D6">
        <w:rPr>
          <w:lang w:val="en-GB"/>
        </w:rPr>
        <w:t>We –</w:t>
      </w:r>
      <w:r>
        <w:rPr>
          <w:lang w:val="en-GB"/>
        </w:rPr>
        <w:t xml:space="preserve"> </w:t>
      </w:r>
      <w:r w:rsidRPr="00E7137D">
        <w:rPr>
          <w:i/>
          <w:iCs/>
          <w:lang w:val="en-GB"/>
        </w:rPr>
        <w:t>The Austrian Federal Ministry for European and International Affairs, and the diplomatic missions of</w:t>
      </w:r>
      <w:r w:rsidR="00D56F55">
        <w:rPr>
          <w:i/>
          <w:iCs/>
          <w:lang w:val="en-GB"/>
        </w:rPr>
        <w:t xml:space="preserve"> the Delegation of the European Union to the International Organisations in Vienna,</w:t>
      </w:r>
      <w:r w:rsidRPr="00E7137D">
        <w:rPr>
          <w:i/>
          <w:iCs/>
          <w:lang w:val="en-GB"/>
        </w:rPr>
        <w:t xml:space="preserve"> Andorra, Australia, Belgium, Canada, Chile, Colombia, Cyprus, Czechia, Denmark, Estonia, Finland, France, Germany, Greece, Iceland, Ireland, Latvia, Lithuania, Luxembourg, Malta, Mexico, Montenegro, the Netherlands, Norway, </w:t>
      </w:r>
      <w:r w:rsidR="00E7137D" w:rsidRPr="00E7137D">
        <w:rPr>
          <w:i/>
          <w:iCs/>
          <w:lang w:val="en-GB"/>
        </w:rPr>
        <w:t>Poland, Portugal, San Marino, Slovenia, Spain, Sweden, Switzerland, the United Kingdom, Ukraine</w:t>
      </w:r>
      <w:r w:rsidRPr="00E7137D">
        <w:rPr>
          <w:i/>
          <w:iCs/>
          <w:lang w:val="en-GB"/>
        </w:rPr>
        <w:t xml:space="preserve">, as well as the European Union Agency for Fundamental Rights (FRA), the European Investment Bank, UN-Globe and the </w:t>
      </w:r>
      <w:proofErr w:type="spellStart"/>
      <w:r w:rsidRPr="00E7137D">
        <w:rPr>
          <w:i/>
          <w:iCs/>
          <w:lang w:val="en-GB"/>
        </w:rPr>
        <w:t>Diplomatische</w:t>
      </w:r>
      <w:proofErr w:type="spellEnd"/>
      <w:r w:rsidRPr="00E7137D">
        <w:rPr>
          <w:i/>
          <w:iCs/>
          <w:lang w:val="en-GB"/>
        </w:rPr>
        <w:t xml:space="preserve"> Akademie Wien – Vienna School of International Studies</w:t>
      </w:r>
      <w:r w:rsidR="00E7137D">
        <w:rPr>
          <w:lang w:val="en-GB"/>
        </w:rPr>
        <w:t xml:space="preserve"> </w:t>
      </w:r>
      <w:r w:rsidRPr="006630D6">
        <w:rPr>
          <w:lang w:val="en-GB"/>
        </w:rPr>
        <w:t>– all welcome 17 May as the International Day Against Homophobia, Biphobia and Transphobia (IDAHOBIT), as a celebration of sexual and gender diversity and inclusion around the world. Human rights are universal and apply equally to all people everywhere. That is why today and every day we work to address the ongoing discrimination against LGBTIQ+ people globally.</w:t>
      </w:r>
    </w:p>
    <w:p w14:paraId="7FD2BBC1" w14:textId="12E86CB3" w:rsidR="006630D6" w:rsidRPr="006630D6" w:rsidRDefault="006630D6" w:rsidP="006630D6"/>
    <w:p w14:paraId="5279E5CE" w14:textId="77777777" w:rsidR="006630D6" w:rsidRPr="006630D6" w:rsidRDefault="006630D6" w:rsidP="006630D6">
      <w:r w:rsidRPr="006630D6">
        <w:rPr>
          <w:lang w:val="en-GB"/>
        </w:rPr>
        <w:t>We support the IDAHOBIT 2025 theme, “The power of communities”. It honours the diversity and resilience of the LGBTIQ+ community and the varied backgrounds, identities, and experiences that it represents. It also celebrates the contributions of human rights defenders, civil society organisations and millions of allies who support equality and diversity across the world.</w:t>
      </w:r>
    </w:p>
    <w:p w14:paraId="2971F212" w14:textId="77777777" w:rsidR="006630D6" w:rsidRPr="006630D6" w:rsidRDefault="006630D6" w:rsidP="006630D6">
      <w:r w:rsidRPr="006630D6">
        <w:rPr>
          <w:lang w:val="en-GB"/>
        </w:rPr>
        <w:t> </w:t>
      </w:r>
    </w:p>
    <w:p w14:paraId="1360550A" w14:textId="1BA63DCE" w:rsidR="006630D6" w:rsidRPr="006630D6" w:rsidRDefault="006630D6" w:rsidP="006630D6">
      <w:r w:rsidRPr="006630D6">
        <w:rPr>
          <w:lang w:val="en-GB"/>
        </w:rPr>
        <w:t xml:space="preserve">We are united in our support of diversity and our shared commitment to ensuring that those who identify as lesbian, gay, bisexual, transgender, intersex, and queer can enjoy the same </w:t>
      </w:r>
      <w:r>
        <w:rPr>
          <w:lang w:val="en-GB"/>
        </w:rPr>
        <w:t>rights</w:t>
      </w:r>
      <w:r w:rsidRPr="006630D6">
        <w:rPr>
          <w:lang w:val="en-GB"/>
        </w:rPr>
        <w:t xml:space="preserve"> and </w:t>
      </w:r>
      <w:r>
        <w:rPr>
          <w:lang w:val="en-GB"/>
        </w:rPr>
        <w:t>freedoms</w:t>
      </w:r>
      <w:r w:rsidRPr="006630D6">
        <w:rPr>
          <w:lang w:val="en-GB"/>
        </w:rPr>
        <w:t xml:space="preserve"> as everyone else. We celebrate and support inclusive societies that respect the dignity and human rights of LGBTIQ+ </w:t>
      </w:r>
      <w:r>
        <w:rPr>
          <w:lang w:val="en-GB"/>
        </w:rPr>
        <w:t>persons</w:t>
      </w:r>
      <w:r w:rsidRPr="006630D6">
        <w:rPr>
          <w:lang w:val="en-GB"/>
        </w:rPr>
        <w:t xml:space="preserve"> and endeavour to ensure all individuals in society are treated equally in all spheres.</w:t>
      </w:r>
    </w:p>
    <w:p w14:paraId="71AB1275" w14:textId="77777777" w:rsidR="006630D6" w:rsidRPr="006630D6" w:rsidRDefault="006630D6" w:rsidP="006630D6">
      <w:r w:rsidRPr="006630D6">
        <w:rPr>
          <w:lang w:val="en-GB"/>
        </w:rPr>
        <w:t> </w:t>
      </w:r>
    </w:p>
    <w:p w14:paraId="4AF00AB0" w14:textId="77777777" w:rsidR="006630D6" w:rsidRPr="006630D6" w:rsidRDefault="006630D6" w:rsidP="006630D6">
      <w:r w:rsidRPr="006630D6">
        <w:rPr>
          <w:lang w:val="en-GB"/>
        </w:rPr>
        <w:t>We invite you to support our goals, and to follow our coverage on social media via #DiplomatsForEquality.</w:t>
      </w:r>
    </w:p>
    <w:p w14:paraId="1C267E6A" w14:textId="77777777" w:rsidR="002459BE" w:rsidRDefault="002459BE"/>
    <w:sectPr w:rsidR="002459BE">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E33D" w14:textId="77777777" w:rsidR="00D56F55" w:rsidRDefault="00D56F55" w:rsidP="00D56F55">
      <w:pPr>
        <w:spacing w:after="0" w:line="240" w:lineRule="auto"/>
      </w:pPr>
      <w:r>
        <w:separator/>
      </w:r>
    </w:p>
  </w:endnote>
  <w:endnote w:type="continuationSeparator" w:id="0">
    <w:p w14:paraId="5CA1BFAD" w14:textId="77777777" w:rsidR="00D56F55" w:rsidRDefault="00D56F55" w:rsidP="00D5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DB65" w14:textId="77777777" w:rsidR="00D56F55" w:rsidRDefault="00D56F55" w:rsidP="00D56F55">
      <w:pPr>
        <w:spacing w:after="0" w:line="240" w:lineRule="auto"/>
      </w:pPr>
      <w:r>
        <w:separator/>
      </w:r>
    </w:p>
  </w:footnote>
  <w:footnote w:type="continuationSeparator" w:id="0">
    <w:p w14:paraId="06159A5E" w14:textId="77777777" w:rsidR="00D56F55" w:rsidRDefault="00D56F55" w:rsidP="00D5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9BF1" w14:textId="6659DB8B" w:rsidR="00D56F55" w:rsidRDefault="00D56F55">
    <w:pPr>
      <w:pStyle w:val="Header"/>
    </w:pPr>
    <w:r>
      <w:rPr>
        <w:noProof/>
      </w:rPr>
      <mc:AlternateContent>
        <mc:Choice Requires="wps">
          <w:drawing>
            <wp:anchor distT="0" distB="0" distL="0" distR="0" simplePos="0" relativeHeight="251659264" behindDoc="0" locked="0" layoutInCell="1" allowOverlap="1" wp14:anchorId="20485923" wp14:editId="60F71263">
              <wp:simplePos x="635" y="635"/>
              <wp:positionH relativeFrom="page">
                <wp:align>right</wp:align>
              </wp:positionH>
              <wp:positionV relativeFrom="page">
                <wp:align>top</wp:align>
              </wp:positionV>
              <wp:extent cx="1879600" cy="357505"/>
              <wp:effectExtent l="0" t="0" r="0" b="4445"/>
              <wp:wrapNone/>
              <wp:docPr id="23482565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57505"/>
                      </a:xfrm>
                      <a:prstGeom prst="rect">
                        <a:avLst/>
                      </a:prstGeom>
                      <a:noFill/>
                      <a:ln>
                        <a:noFill/>
                      </a:ln>
                    </wps:spPr>
                    <wps:txbx>
                      <w:txbxContent>
                        <w:p w14:paraId="44FBD982" w14:textId="0CD419CF"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485923"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" filled="f" stroked="f">
              <v:fill o:detectmouseclick="t"/>
              <v:textbox style="mso-fit-shape-to-text:t" inset="0,15pt,20pt,0">
                <w:txbxContent>
                  <w:p w14:paraId="44FBD982" w14:textId="0CD419CF"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797A" w14:textId="0B21C6FE" w:rsidR="00D56F55" w:rsidRDefault="00D56F55" w:rsidP="00D56F55">
    <w:pPr>
      <w:pStyle w:val="Header"/>
      <w:jc w:val="center"/>
    </w:pPr>
    <w:r>
      <w:rPr>
        <w:noProof/>
      </w:rPr>
      <mc:AlternateContent>
        <mc:Choice Requires="wps">
          <w:drawing>
            <wp:anchor distT="0" distB="0" distL="0" distR="0" simplePos="0" relativeHeight="251660288" behindDoc="0" locked="0" layoutInCell="1" allowOverlap="1" wp14:anchorId="29DBA3D1" wp14:editId="05FF98C1">
              <wp:simplePos x="635" y="635"/>
              <wp:positionH relativeFrom="page">
                <wp:align>right</wp:align>
              </wp:positionH>
              <wp:positionV relativeFrom="page">
                <wp:align>top</wp:align>
              </wp:positionV>
              <wp:extent cx="1879600" cy="357505"/>
              <wp:effectExtent l="0" t="0" r="0" b="4445"/>
              <wp:wrapNone/>
              <wp:docPr id="1701677026"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57505"/>
                      </a:xfrm>
                      <a:prstGeom prst="rect">
                        <a:avLst/>
                      </a:prstGeom>
                      <a:noFill/>
                      <a:ln>
                        <a:noFill/>
                      </a:ln>
                    </wps:spPr>
                    <wps:txbx>
                      <w:txbxContent>
                        <w:p w14:paraId="055BECE5" w14:textId="329BB8E0"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DBA3D1" id="_x0000_t202" coordsize="21600,21600" o:spt="202" path="m,l,21600r21600,l21600,xe">
              <v:stroke joinstyle="miter"/>
              <v:path gradientshapeok="t" o:connecttype="rect"/>
            </v:shapetype>
            <v:shape id="Text Box 3" o:spid="_x0000_s1027" type="#_x0000_t202" alt="UNCLASSIFIED | NON CLASSIFIÉ" style="position:absolute;left:0;text-align:left;margin-left:96.8pt;margin-top:0;width:148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" filled="f" stroked="f">
              <v:fill o:detectmouseclick="t"/>
              <v:textbox style="mso-fit-shape-to-text:t" inset="0,15pt,20pt,0">
                <w:txbxContent>
                  <w:p w14:paraId="055BECE5" w14:textId="329BB8E0"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v:textbox>
              <w10:wrap anchorx="page" anchory="page"/>
            </v:shape>
          </w:pict>
        </mc:Fallback>
      </mc:AlternateContent>
    </w:r>
    <w:r>
      <w:rPr>
        <w:noProof/>
      </w:rPr>
      <w:drawing>
        <wp:inline distT="0" distB="0" distL="0" distR="0" wp14:anchorId="1D1001E4" wp14:editId="0A255C5A">
          <wp:extent cx="3844098" cy="692630"/>
          <wp:effectExtent l="0" t="0" r="4445" b="0"/>
          <wp:docPr id="1827878136" name="Picture 182787813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78136" name="Picture 1827878136"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79926" cy="699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7D10" w14:textId="20C1CA96" w:rsidR="00D56F55" w:rsidRDefault="00D56F55">
    <w:pPr>
      <w:pStyle w:val="Header"/>
    </w:pPr>
    <w:r>
      <w:rPr>
        <w:noProof/>
      </w:rPr>
      <mc:AlternateContent>
        <mc:Choice Requires="wps">
          <w:drawing>
            <wp:anchor distT="0" distB="0" distL="0" distR="0" simplePos="0" relativeHeight="251658240" behindDoc="0" locked="0" layoutInCell="1" allowOverlap="1" wp14:anchorId="45859E6E" wp14:editId="741E99E4">
              <wp:simplePos x="635" y="635"/>
              <wp:positionH relativeFrom="page">
                <wp:align>right</wp:align>
              </wp:positionH>
              <wp:positionV relativeFrom="page">
                <wp:align>top</wp:align>
              </wp:positionV>
              <wp:extent cx="1879600" cy="357505"/>
              <wp:effectExtent l="0" t="0" r="0" b="4445"/>
              <wp:wrapNone/>
              <wp:docPr id="171891412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57505"/>
                      </a:xfrm>
                      <a:prstGeom prst="rect">
                        <a:avLst/>
                      </a:prstGeom>
                      <a:noFill/>
                      <a:ln>
                        <a:noFill/>
                      </a:ln>
                    </wps:spPr>
                    <wps:txbx>
                      <w:txbxContent>
                        <w:p w14:paraId="50334294" w14:textId="598DFE75"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859E6E"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" filled="f" stroked="f">
              <v:fill o:detectmouseclick="t"/>
              <v:textbox style="mso-fit-shape-to-text:t" inset="0,15pt,20pt,0">
                <w:txbxContent>
                  <w:p w14:paraId="50334294" w14:textId="598DFE75" w:rsidR="00D56F55" w:rsidRPr="00D56F55" w:rsidRDefault="00D56F55" w:rsidP="00D56F55">
                    <w:pPr>
                      <w:spacing w:after="0"/>
                      <w:rPr>
                        <w:rFonts w:ascii="Calibri" w:eastAsia="Calibri" w:hAnsi="Calibri" w:cs="Calibri"/>
                        <w:noProof/>
                        <w:color w:val="000000"/>
                        <w:sz w:val="20"/>
                        <w:szCs w:val="20"/>
                      </w:rPr>
                    </w:pPr>
                    <w:r w:rsidRPr="00D56F55">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D6"/>
    <w:rsid w:val="00057ABD"/>
    <w:rsid w:val="00176913"/>
    <w:rsid w:val="002459BE"/>
    <w:rsid w:val="006630D6"/>
    <w:rsid w:val="00D56F55"/>
    <w:rsid w:val="00E71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13F15"/>
  <w15:chartTrackingRefBased/>
  <w15:docId w15:val="{68F8D126-9562-412D-B08E-A61786DC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0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630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30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30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30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630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30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30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30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0D6"/>
    <w:rPr>
      <w:rFonts w:eastAsiaTheme="majorEastAsia" w:cstheme="majorBidi"/>
      <w:color w:val="272727" w:themeColor="text1" w:themeTint="D8"/>
    </w:rPr>
  </w:style>
  <w:style w:type="paragraph" w:styleId="Title">
    <w:name w:val="Title"/>
    <w:basedOn w:val="Normal"/>
    <w:next w:val="Normal"/>
    <w:link w:val="TitleChar"/>
    <w:uiPriority w:val="10"/>
    <w:qFormat/>
    <w:rsid w:val="0066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0D6"/>
    <w:pPr>
      <w:spacing w:before="160"/>
      <w:jc w:val="center"/>
    </w:pPr>
    <w:rPr>
      <w:i/>
      <w:iCs/>
      <w:color w:val="404040" w:themeColor="text1" w:themeTint="BF"/>
    </w:rPr>
  </w:style>
  <w:style w:type="character" w:customStyle="1" w:styleId="QuoteChar">
    <w:name w:val="Quote Char"/>
    <w:basedOn w:val="DefaultParagraphFont"/>
    <w:link w:val="Quote"/>
    <w:uiPriority w:val="29"/>
    <w:rsid w:val="006630D6"/>
    <w:rPr>
      <w:i/>
      <w:iCs/>
      <w:color w:val="404040" w:themeColor="text1" w:themeTint="BF"/>
    </w:rPr>
  </w:style>
  <w:style w:type="paragraph" w:styleId="ListParagraph">
    <w:name w:val="List Paragraph"/>
    <w:basedOn w:val="Normal"/>
    <w:uiPriority w:val="34"/>
    <w:qFormat/>
    <w:rsid w:val="006630D6"/>
    <w:pPr>
      <w:ind w:left="720"/>
      <w:contextualSpacing/>
    </w:pPr>
  </w:style>
  <w:style w:type="character" w:styleId="IntenseEmphasis">
    <w:name w:val="Intense Emphasis"/>
    <w:basedOn w:val="DefaultParagraphFont"/>
    <w:uiPriority w:val="21"/>
    <w:qFormat/>
    <w:rsid w:val="006630D6"/>
    <w:rPr>
      <w:i/>
      <w:iCs/>
      <w:color w:val="2E74B5" w:themeColor="accent1" w:themeShade="BF"/>
    </w:rPr>
  </w:style>
  <w:style w:type="paragraph" w:styleId="IntenseQuote">
    <w:name w:val="Intense Quote"/>
    <w:basedOn w:val="Normal"/>
    <w:next w:val="Normal"/>
    <w:link w:val="IntenseQuoteChar"/>
    <w:uiPriority w:val="30"/>
    <w:qFormat/>
    <w:rsid w:val="006630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30D6"/>
    <w:rPr>
      <w:i/>
      <w:iCs/>
      <w:color w:val="2E74B5" w:themeColor="accent1" w:themeShade="BF"/>
    </w:rPr>
  </w:style>
  <w:style w:type="character" w:styleId="IntenseReference">
    <w:name w:val="Intense Reference"/>
    <w:basedOn w:val="DefaultParagraphFont"/>
    <w:uiPriority w:val="32"/>
    <w:qFormat/>
    <w:rsid w:val="006630D6"/>
    <w:rPr>
      <w:b/>
      <w:bCs/>
      <w:smallCaps/>
      <w:color w:val="2E74B5" w:themeColor="accent1" w:themeShade="BF"/>
      <w:spacing w:val="5"/>
    </w:rPr>
  </w:style>
  <w:style w:type="paragraph" w:styleId="Header">
    <w:name w:val="header"/>
    <w:basedOn w:val="Normal"/>
    <w:link w:val="HeaderChar"/>
    <w:uiPriority w:val="99"/>
    <w:unhideWhenUsed/>
    <w:rsid w:val="00D5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F55"/>
  </w:style>
  <w:style w:type="paragraph" w:styleId="Footer">
    <w:name w:val="footer"/>
    <w:basedOn w:val="Normal"/>
    <w:link w:val="FooterChar"/>
    <w:uiPriority w:val="99"/>
    <w:unhideWhenUsed/>
    <w:rsid w:val="00D56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6417">
      <w:bodyDiv w:val="1"/>
      <w:marLeft w:val="0"/>
      <w:marRight w:val="0"/>
      <w:marTop w:val="0"/>
      <w:marBottom w:val="0"/>
      <w:divBdr>
        <w:top w:val="none" w:sz="0" w:space="0" w:color="auto"/>
        <w:left w:val="none" w:sz="0" w:space="0" w:color="auto"/>
        <w:bottom w:val="none" w:sz="0" w:space="0" w:color="auto"/>
        <w:right w:val="none" w:sz="0" w:space="0" w:color="auto"/>
      </w:divBdr>
    </w:div>
    <w:div w:id="10333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ssion Document" ma:contentTypeID="0x0101003265F108CBC11944A865044527BF5FCBA900A2021040062A0F4CAFE640DB759BFF45" ma:contentTypeVersion="11" ma:contentTypeDescription="" ma:contentTypeScope="" ma:versionID="41b9fc74794bdc089d8c7a20c3b38d82">
  <xsd:schema xmlns:xsd="http://www.w3.org/2001/XMLSchema" xmlns:xs="http://www.w3.org/2001/XMLSchema" xmlns:p="http://schemas.microsoft.com/office/2006/metadata/properties" xmlns:ns2="34cef30c-c159-4e0e-9c2e-265b08304f06" xmlns:ns3="3c422017-00cb-4dd2-b354-a5748284844f" targetNamespace="http://schemas.microsoft.com/office/2006/metadata/properties" ma:root="true" ma:fieldsID="086dda2f95d1144eccd60766920776b5" ns2:_="" ns3:_="">
    <xsd:import namespace="34cef30c-c159-4e0e-9c2e-265b08304f06"/>
    <xsd:import namespace="3c422017-00cb-4dd2-b354-a5748284844f"/>
    <xsd:element name="properties">
      <xsd:complexType>
        <xsd:sequence>
          <xsd:element name="documentManagement">
            <xsd:complexType>
              <xsd:all>
                <xsd:element ref="ns2:GACAuthor" minOccurs="0"/>
                <xsd:element ref="ns2:oa4e6df583124a0b8a325a4dfa4a5f48" minOccurs="0"/>
                <xsd:element ref="ns2:TaxCatchAll" minOccurs="0"/>
                <xsd:element ref="ns2:TaxCatchAllLabel" minOccurs="0"/>
                <xsd:element ref="ns2:GACBusinessUnit" minOccurs="0"/>
                <xsd:element ref="ns2:g1eeca3a6dad4a12a62d5a38affffe4d" minOccurs="0"/>
                <xsd:element ref="ns2:GACDescription" minOccurs="0"/>
                <xsd:element ref="ns2:GACExternalAuthor" minOccurs="0"/>
                <xsd:element ref="ns2:kaeeefa0cd0d4a54877cb06086d97d6b" minOccurs="0"/>
                <xsd:element ref="ns2:GACLegacyDocID" minOccurs="0"/>
                <xsd:element ref="ns2:GACAttachment" minOccurs="0"/>
                <xsd:element ref="ns2:GACEmailSubject" minOccurs="0"/>
                <xsd:element ref="ns2:GACCc" minOccurs="0"/>
                <xsd:element ref="ns2:GACEmailFrom" minOccurs="0"/>
                <xsd:element ref="ns2:GACReceived" minOccurs="0"/>
                <xsd:element ref="ns2:GACSent" minOccurs="0"/>
                <xsd:element ref="ns2:GACTo" minOccurs="0"/>
                <xsd:element ref="ns2:c184af2fa23a4d6ea4aa1f4d5ac0501a" minOccurs="0"/>
                <xsd:element ref="ns2:GACNameF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ef30c-c159-4e0e-9c2e-265b08304f06" elementFormDefault="qualified">
    <xsd:import namespace="http://schemas.microsoft.com/office/2006/documentManagement/types"/>
    <xsd:import namespace="http://schemas.microsoft.com/office/infopath/2007/PartnerControls"/>
    <xsd:element name="GACAuthor" ma:index="8" nillable="true" ma:displayName="Author" ma:description="" ma:internalName="GA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a4e6df583124a0b8a325a4dfa4a5f48" ma:index="9" nillable="true" ma:taxonomy="true" ma:internalName="oa4e6df583124a0b8a325a4dfa4a5f48" ma:taxonomyFieldName="GACLanguage" ma:displayName="Language" ma:readOnly="false" ma:default="1;#English|11e557cc-ac14-41e3-bbfd-0883d422a678" ma:fieldId="{8a4e6df5-8312-4a0b-8a32-5a4dfa4a5f48}" ma:sspId="ebf88e31-7860-4d70-82e8-543e159fa47a" ma:termSetId="45fa1ada-a1c3-4b5c-bcf4-72ee66f2459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9b004b-856b-4ad1-b3a0-eb662fddde42}" ma:internalName="TaxCatchAll" ma:showField="CatchAllData" ma:web="3c422017-00cb-4dd2-b354-a5748284844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9b004b-856b-4ad1-b3a0-eb662fddde42}" ma:internalName="TaxCatchAllLabel" ma:readOnly="true" ma:showField="CatchAllDataLabel" ma:web="3c422017-00cb-4dd2-b354-a5748284844f">
      <xsd:complexType>
        <xsd:complexContent>
          <xsd:extension base="dms:MultiChoiceLookup">
            <xsd:sequence>
              <xsd:element name="Value" type="dms:Lookup" maxOccurs="unbounded" minOccurs="0" nillable="true"/>
            </xsd:sequence>
          </xsd:extension>
        </xsd:complexContent>
      </xsd:complexType>
    </xsd:element>
    <xsd:element name="GACBusinessUnit" ma:index="13" nillable="true" ma:displayName="Business Unit" ma:description="" ma:internalName="GACBusinessUnit" ma:readOnly="false">
      <xsd:simpleType>
        <xsd:restriction base="dms:Text"/>
      </xsd:simpleType>
    </xsd:element>
    <xsd:element name="g1eeca3a6dad4a12a62d5a38affffe4d" ma:index="14" nillable="true" ma:taxonomy="true" ma:internalName="g1eeca3a6dad4a12a62d5a38affffe4d" ma:taxonomyFieldName="GACFunction" ma:displayName="Function" ma:fieldId="{01eeca3a-6dad-4a12-a62d-5a38affffe4d}" ma:sspId="ebf88e31-7860-4d70-82e8-543e159fa47a" ma:termSetId="3c132fea-2cb7-4fda-a6a0-0ff90d107d36" ma:anchorId="00000000-0000-0000-0000-000000000000" ma:open="false" ma:isKeyword="false">
      <xsd:complexType>
        <xsd:sequence>
          <xsd:element ref="pc:Terms" minOccurs="0" maxOccurs="1"/>
        </xsd:sequence>
      </xsd:complexType>
    </xsd:element>
    <xsd:element name="GACDescription" ma:index="16" nillable="true" ma:displayName="Description" ma:description="" ma:internalName="GACDescription">
      <xsd:simpleType>
        <xsd:restriction base="dms:Note">
          <xsd:maxLength value="255"/>
        </xsd:restriction>
      </xsd:simpleType>
    </xsd:element>
    <xsd:element name="GACExternalAuthor" ma:index="17" nillable="true" ma:displayName="External Author" ma:description="" ma:internalName="GACExternalAuthor">
      <xsd:simpleType>
        <xsd:restriction base="dms:Text"/>
      </xsd:simpleType>
    </xsd:element>
    <xsd:element name="kaeeefa0cd0d4a54877cb06086d97d6b" ma:index="18" nillable="true" ma:taxonomy="true" ma:internalName="kaeeefa0cd0d4a54877cb06086d97d6b" ma:taxonomyFieldName="GACSensitivity" ma:displayName="Sensitivity (Other File Types)" ma:fieldId="{4aeeefa0-cd0d-4a54-877c-b06086d97d6b}" ma:sspId="ebf88e31-7860-4d70-82e8-543e159fa47a" ma:termSetId="a704070c-9644-4945-94af-fabf3acdc0e4" ma:anchorId="00000000-0000-0000-0000-000000000000" ma:open="false" ma:isKeyword="false">
      <xsd:complexType>
        <xsd:sequence>
          <xsd:element ref="pc:Terms" minOccurs="0" maxOccurs="1"/>
        </xsd:sequence>
      </xsd:complexType>
    </xsd:element>
    <xsd:element name="GACLegacyDocID" ma:index="20" nillable="true" ma:displayName="Legacy Document ID" ma:description="" ma:internalName="GACLegacyDocID" ma:readOnly="false">
      <xsd:simpleType>
        <xsd:restriction base="dms:Text"/>
      </xsd:simpleType>
    </xsd:element>
    <xsd:element name="GACAttachment" ma:index="21" nillable="true" ma:displayName="Attachment" ma:default="0" ma:description="" ma:internalName="GACAttachment">
      <xsd:simpleType>
        <xsd:restriction base="dms:Boolean"/>
      </xsd:simpleType>
    </xsd:element>
    <xsd:element name="GACEmailSubject" ma:index="22" nillable="true" ma:displayName="Subject" ma:description="" ma:internalName="GACEmailSubject">
      <xsd:simpleType>
        <xsd:restriction base="dms:Text"/>
      </xsd:simpleType>
    </xsd:element>
    <xsd:element name="GACCc" ma:index="23" nillable="true" ma:displayName="Cc" ma:description="" ma:internalName="GACCc">
      <xsd:simpleType>
        <xsd:restriction base="dms:Note">
          <xsd:maxLength value="255"/>
        </xsd:restriction>
      </xsd:simpleType>
    </xsd:element>
    <xsd:element name="GACEmailFrom" ma:index="24" nillable="true" ma:displayName="From" ma:description="" ma:internalName="GACEmailFrom">
      <xsd:simpleType>
        <xsd:restriction base="dms:Text"/>
      </xsd:simpleType>
    </xsd:element>
    <xsd:element name="GACReceived" ma:index="25" nillable="true" ma:displayName="Received" ma:description="" ma:format="" ma:internalName="GACReceived">
      <xsd:simpleType>
        <xsd:restriction base="dms:DateTime"/>
      </xsd:simpleType>
    </xsd:element>
    <xsd:element name="GACSent" ma:index="26" nillable="true" ma:displayName="Sent" ma:description="" ma:format="" ma:internalName="GACSent">
      <xsd:simpleType>
        <xsd:restriction base="dms:DateTime"/>
      </xsd:simpleType>
    </xsd:element>
    <xsd:element name="GACTo" ma:index="27" nillable="true" ma:displayName="To" ma:description="" ma:internalName="GACTo">
      <xsd:simpleType>
        <xsd:restriction base="dms:Note">
          <xsd:maxLength value="255"/>
        </xsd:restriction>
      </xsd:simpleType>
    </xsd:element>
    <xsd:element name="c184af2fa23a4d6ea4aa1f4d5ac0501a" ma:index="28" nillable="true" ma:taxonomy="true" ma:internalName="c184af2fa23a4d6ea4aa1f4d5ac0501a" ma:taxonomyFieldName="GACCountry" ma:displayName="Country" ma:fieldId="{c184af2f-a23a-4d6e-a4aa-1f4d5ac0501a}" ma:sspId="ebf88e31-7860-4d70-82e8-543e159fa47a" ma:termSetId="b51dfcc3-acea-45e3-aa49-3d3dbbef260c" ma:anchorId="00000000-0000-0000-0000-000000000000" ma:open="false" ma:isKeyword="false">
      <xsd:complexType>
        <xsd:sequence>
          <xsd:element ref="pc:Terms" minOccurs="0" maxOccurs="1"/>
        </xsd:sequence>
      </xsd:complexType>
    </xsd:element>
    <xsd:element name="GACNameFR" ma:index="30" nillable="true" ma:displayName="Name FR" ma:internalName="GACNameF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422017-00cb-4dd2-b354-a5748284844f"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bf88e31-7860-4d70-82e8-543e159fa47a" ContentTypeId="0x0101003265F108CBC11944A865044527BF5FCBA9" PreviousValue="false" LastSyncTimeStamp="2024-10-31T13:21:03.23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ACAttachment xmlns="34cef30c-c159-4e0e-9c2e-265b08304f06">false</GACAttachment>
    <kaeeefa0cd0d4a54877cb06086d97d6b xmlns="34cef30c-c159-4e0e-9c2e-265b08304f06">
      <Terms xmlns="http://schemas.microsoft.com/office/infopath/2007/PartnerControls"/>
    </kaeeefa0cd0d4a54877cb06086d97d6b>
    <TaxCatchAll xmlns="34cef30c-c159-4e0e-9c2e-265b08304f06">
      <Value>1</Value>
    </TaxCatchAll>
    <g1eeca3a6dad4a12a62d5a38affffe4d xmlns="34cef30c-c159-4e0e-9c2e-265b08304f06">
      <Terms xmlns="http://schemas.microsoft.com/office/infopath/2007/PartnerControls"/>
    </g1eeca3a6dad4a12a62d5a38affffe4d>
    <GACEmailSubject xmlns="34cef30c-c159-4e0e-9c2e-265b08304f06" xsi:nil="true"/>
    <GACLegacyDocID xmlns="34cef30c-c159-4e0e-9c2e-265b08304f06" xsi:nil="true"/>
    <GACCc xmlns="34cef30c-c159-4e0e-9c2e-265b08304f06" xsi:nil="true"/>
    <GACNameFR xmlns="34cef30c-c159-4e0e-9c2e-265b08304f06" xsi:nil="true"/>
    <GACEmailFrom xmlns="34cef30c-c159-4e0e-9c2e-265b08304f06" xsi:nil="true"/>
    <GACSent xmlns="34cef30c-c159-4e0e-9c2e-265b08304f06" xsi:nil="true"/>
    <GACReceived xmlns="34cef30c-c159-4e0e-9c2e-265b08304f06" xsi:nil="true"/>
    <oa4e6df583124a0b8a325a4dfa4a5f48 xmlns="34cef30c-c159-4e0e-9c2e-265b08304f06">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11e557cc-ac14-41e3-bbfd-0883d422a678</TermId>
        </TermInfo>
      </Terms>
    </oa4e6df583124a0b8a325a4dfa4a5f48>
    <GACBusinessUnit xmlns="34cef30c-c159-4e0e-9c2e-265b08304f06" xsi:nil="true"/>
    <GACDescription xmlns="34cef30c-c159-4e0e-9c2e-265b08304f06" xsi:nil="true"/>
    <GACExternalAuthor xmlns="34cef30c-c159-4e0e-9c2e-265b08304f06" xsi:nil="true"/>
    <GACAuthor xmlns="34cef30c-c159-4e0e-9c2e-265b08304f06">
      <UserInfo>
        <DisplayName/>
        <AccountId xsi:nil="true"/>
        <AccountType/>
      </UserInfo>
    </GACAuthor>
    <GACTo xmlns="34cef30c-c159-4e0e-9c2e-265b08304f06" xsi:nil="true"/>
    <c184af2fa23a4d6ea4aa1f4d5ac0501a xmlns="34cef30c-c159-4e0e-9c2e-265b08304f06">
      <Terms xmlns="http://schemas.microsoft.com/office/infopath/2007/PartnerControls"/>
    </c184af2fa23a4d6ea4aa1f4d5ac0501a>
    <_dlc_DocId xmlns="3c422017-00cb-4dd2-b354-a5748284844f">AUTFPDS-777494215-15</_dlc_DocId>
    <_dlc_DocIdUrl xmlns="3c422017-00cb-4dd2-b354-a5748284844f">
      <Url>https://005gc.sharepoint.com/sites/AUT-FPDS/_layouts/15/DocIdRedir.aspx?ID=AUTFPDS-777494215-15</Url>
      <Description>AUTFPDS-777494215-15</Description>
    </_dlc_DocIdUrl>
  </documentManagement>
</p:properties>
</file>

<file path=customXml/itemProps1.xml><?xml version="1.0" encoding="utf-8"?>
<ds:datastoreItem xmlns:ds="http://schemas.openxmlformats.org/officeDocument/2006/customXml" ds:itemID="{7D30D162-AC72-4245-825E-E42947B0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ef30c-c159-4e0e-9c2e-265b08304f06"/>
    <ds:schemaRef ds:uri="3c422017-00cb-4dd2-b354-a57482848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20D6F-D590-49CC-B022-77FDCE2DE6FB}">
  <ds:schemaRefs>
    <ds:schemaRef ds:uri="http://schemas.microsoft.com/sharepoint/events"/>
  </ds:schemaRefs>
</ds:datastoreItem>
</file>

<file path=customXml/itemProps3.xml><?xml version="1.0" encoding="utf-8"?>
<ds:datastoreItem xmlns:ds="http://schemas.openxmlformats.org/officeDocument/2006/customXml" ds:itemID="{FAC43C25-754E-49D6-9E5B-4F9BCE69E7D4}">
  <ds:schemaRefs>
    <ds:schemaRef ds:uri="Microsoft.SharePoint.Taxonomy.ContentTypeSync"/>
  </ds:schemaRefs>
</ds:datastoreItem>
</file>

<file path=customXml/itemProps4.xml><?xml version="1.0" encoding="utf-8"?>
<ds:datastoreItem xmlns:ds="http://schemas.openxmlformats.org/officeDocument/2006/customXml" ds:itemID="{3A7B6BAC-82AE-431F-86C7-DB4408E56321}">
  <ds:schemaRefs>
    <ds:schemaRef ds:uri="http://schemas.microsoft.com/sharepoint/v3/contenttype/forms"/>
  </ds:schemaRefs>
</ds:datastoreItem>
</file>

<file path=customXml/itemProps5.xml><?xml version="1.0" encoding="utf-8"?>
<ds:datastoreItem xmlns:ds="http://schemas.openxmlformats.org/officeDocument/2006/customXml" ds:itemID="{9CEDC9BC-4121-4A56-B7A3-0F4EC7EA0DE2}">
  <ds:schemaRefs>
    <ds:schemaRef ds:uri="http://schemas.openxmlformats.org/package/2006/metadata/core-properties"/>
    <ds:schemaRef ds:uri="http://purl.org/dc/terms/"/>
    <ds:schemaRef ds:uri="http://schemas.microsoft.com/office/2006/documentManagement/types"/>
    <ds:schemaRef ds:uri="3c422017-00cb-4dd2-b354-a5748284844f"/>
    <ds:schemaRef ds:uri="http://purl.org/dc/dcmitype/"/>
    <ds:schemaRef ds:uri="34cef30c-c159-4e0e-9c2e-265b08304f06"/>
    <ds:schemaRef ds:uri="http://schemas.microsoft.com/office/infopath/2007/PartnerControls"/>
    <ds:schemaRef ds:uri="http://purl.org/dc/elements/1.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375</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Felicitas -VIENN -GR</dc:creator>
  <cp:keywords/>
  <dc:description/>
  <cp:lastModifiedBy>Lang, Felicitas -VIENN -GR</cp:lastModifiedBy>
  <cp:revision>1</cp:revision>
  <dcterms:created xsi:type="dcterms:W3CDTF">2025-05-14T08:22:00Z</dcterms:created>
  <dcterms:modified xsi:type="dcterms:W3CDTF">2025-05-16T07:16:00Z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66748c48,dff27b6,656d87e2</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ContentTypeId">
    <vt:lpwstr>0x0101003265F108CBC11944A865044527BF5FCBA900A2021040062A0F4CAFE640DB759BFF45</vt:lpwstr>
  </property>
  <property fmtid="{D5CDD505-2E9C-101B-9397-08002B2CF9AE}" pid="6" name="GACFunction">
    <vt:lpwstr/>
  </property>
  <property fmtid="{D5CDD505-2E9C-101B-9397-08002B2CF9AE}" pid="7" name="GACLanguage">
    <vt:lpwstr>1;#English|11e557cc-ac14-41e3-bbfd-0883d422a678</vt:lpwstr>
  </property>
  <property fmtid="{D5CDD505-2E9C-101B-9397-08002B2CF9AE}" pid="8" name="GACSensitivity">
    <vt:lpwstr/>
  </property>
  <property fmtid="{D5CDD505-2E9C-101B-9397-08002B2CF9AE}" pid="9" name="GACCountry">
    <vt:lpwstr/>
  </property>
  <property fmtid="{D5CDD505-2E9C-101B-9397-08002B2CF9AE}" pid="10" name="_dlc_DocIdItemGuid">
    <vt:lpwstr>29b37361-ac8b-4f40-83d4-a9e7af4c2d5b</vt:lpwstr>
  </property>
</Properties>
</file>